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1C40" w14:textId="77777777" w:rsidR="00A66158" w:rsidRDefault="00A66158" w:rsidP="00812B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3D8BF" w14:textId="77777777" w:rsidR="00A66158" w:rsidRDefault="00A66158" w:rsidP="00A66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Публичный Договор-оферта на оказание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информационных 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</w:t>
      </w:r>
    </w:p>
    <w:p w14:paraId="7F8169A0" w14:textId="47F13669" w:rsidR="00A66158" w:rsidRDefault="00A66158" w:rsidP="00A66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(сервиса «Личный кабинет»)</w:t>
      </w:r>
    </w:p>
    <w:p w14:paraId="7400DD09" w14:textId="373257E8" w:rsidR="00A66158" w:rsidRPr="00C853BF" w:rsidRDefault="00A66158" w:rsidP="00A66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ООО «</w:t>
      </w:r>
      <w:proofErr w:type="spellStart"/>
      <w:r w:rsidR="0087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Поликлиника.ру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602C89AB" w14:textId="77777777" w:rsidR="00A66158" w:rsidRPr="007E7BF8" w:rsidRDefault="00A66158" w:rsidP="00A661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</w:t>
      </w:r>
    </w:p>
    <w:p w14:paraId="27AA5870" w14:textId="048FD405" w:rsidR="00A66158" w:rsidRPr="00C853BF" w:rsidRDefault="00A66158" w:rsidP="00A66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редакция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01.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14:paraId="4D0F8911" w14:textId="30A12501" w:rsidR="00A66158" w:rsidRPr="00C853BF" w:rsidRDefault="00A66158" w:rsidP="00A66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Утверждена Приказом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06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14:paraId="6D6D02F1" w14:textId="6A15A6C1" w:rsidR="00B53D65" w:rsidRPr="00A2458B" w:rsidRDefault="00A66158" w:rsidP="00B53D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публичный Договор-оферта на оказание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информационных услуг ООО «</w:t>
      </w:r>
      <w:proofErr w:type="spellStart"/>
      <w:r w:rsidR="00874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Поликлиника.ру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(далее: «Договор-оферта», «Договор» и/или «Оферта») в порядке </w:t>
      </w:r>
      <w:proofErr w:type="spell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ст.ст</w:t>
      </w:r>
      <w:proofErr w:type="spell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435, 437 Гражданского Кодекса РФ является публичной офертой, обращенной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физическим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лицам, которые принимают настоящую оферту в отношении оказания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информационных услуг (сервиса «Личный кабинет)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выражают намерение заключить Договор-оферту на услуги Исполнителя </w:t>
      </w:r>
      <w:r w:rsidR="00B53D65" w:rsidRPr="00A2458B">
        <w:rPr>
          <w:rFonts w:ascii="Times New Roman" w:hAnsi="Times New Roman" w:cs="Times New Roman"/>
          <w:sz w:val="24"/>
          <w:szCs w:val="24"/>
        </w:rPr>
        <w:t xml:space="preserve">в порядке и объеме, определенных настоящей Офертой. </w:t>
      </w:r>
    </w:p>
    <w:p w14:paraId="680A3CD8" w14:textId="0A16C639" w:rsidR="00A66158" w:rsidRPr="00C853BF" w:rsidRDefault="00A66158" w:rsidP="00A66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1BB8F2" w14:textId="77777777" w:rsidR="00A66158" w:rsidRDefault="00A66158" w:rsidP="00812B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A33C1" w14:textId="77777777" w:rsidR="00A66158" w:rsidRDefault="00A66158" w:rsidP="00812B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A5F48" w14:textId="77777777" w:rsidR="00894845" w:rsidRPr="00A2458B" w:rsidRDefault="00894845" w:rsidP="00A245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24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63F93" w14:textId="77777777" w:rsidR="00894845" w:rsidRDefault="00894845" w:rsidP="002D36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2458B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6491ABE3" w14:textId="77777777" w:rsidR="00894845" w:rsidRPr="00812B66" w:rsidRDefault="00894845" w:rsidP="00466D97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B66">
        <w:rPr>
          <w:rFonts w:ascii="Times New Roman" w:eastAsia="Arial" w:hAnsi="Times New Roman" w:cs="Times New Roman"/>
          <w:sz w:val="24"/>
          <w:szCs w:val="24"/>
        </w:rPr>
        <w:t xml:space="preserve">Клиника – </w:t>
      </w:r>
      <w:r w:rsidR="00812B66">
        <w:rPr>
          <w:rFonts w:ascii="Times New Roman" w:eastAsia="Arial" w:hAnsi="Times New Roman" w:cs="Times New Roman"/>
          <w:sz w:val="24"/>
          <w:szCs w:val="24"/>
        </w:rPr>
        <w:t xml:space="preserve">любая </w:t>
      </w:r>
      <w:r w:rsidR="00E009F7" w:rsidRPr="00812B66">
        <w:rPr>
          <w:rFonts w:ascii="Times New Roman" w:hAnsi="Times New Roman" w:cs="Times New Roman"/>
          <w:sz w:val="24"/>
          <w:szCs w:val="24"/>
        </w:rPr>
        <w:t>клиника</w:t>
      </w:r>
      <w:r w:rsidR="002D36FB">
        <w:rPr>
          <w:rStyle w:val="aa"/>
          <w:rFonts w:ascii="Times New Roman" w:hAnsi="Times New Roman" w:cs="Times New Roman"/>
          <w:sz w:val="24"/>
          <w:szCs w:val="24"/>
        </w:rPr>
        <w:endnoteReference w:id="1"/>
      </w:r>
      <w:r w:rsidR="00E009F7" w:rsidRPr="00812B66">
        <w:rPr>
          <w:rFonts w:ascii="Times New Roman" w:hAnsi="Times New Roman" w:cs="Times New Roman"/>
          <w:sz w:val="24"/>
          <w:szCs w:val="24"/>
        </w:rPr>
        <w:t xml:space="preserve">, </w:t>
      </w:r>
      <w:r w:rsidR="00812B66">
        <w:rPr>
          <w:rFonts w:ascii="Times New Roman" w:hAnsi="Times New Roman" w:cs="Times New Roman"/>
          <w:sz w:val="24"/>
          <w:szCs w:val="24"/>
        </w:rPr>
        <w:t>работающая с использованием товарного</w:t>
      </w:r>
      <w:r w:rsidR="00E009F7" w:rsidRPr="00812B66">
        <w:rPr>
          <w:rFonts w:ascii="Times New Roman" w:hAnsi="Times New Roman" w:cs="Times New Roman"/>
          <w:sz w:val="24"/>
          <w:szCs w:val="24"/>
        </w:rPr>
        <w:t xml:space="preserve"> знак</w:t>
      </w:r>
      <w:r w:rsidR="00812B66">
        <w:rPr>
          <w:rFonts w:ascii="Times New Roman" w:hAnsi="Times New Roman" w:cs="Times New Roman"/>
          <w:sz w:val="24"/>
          <w:szCs w:val="24"/>
        </w:rPr>
        <w:t>а</w:t>
      </w:r>
      <w:r w:rsidR="00E009F7" w:rsidRPr="00812B66">
        <w:rPr>
          <w:rFonts w:ascii="Times New Roman" w:hAnsi="Times New Roman" w:cs="Times New Roman"/>
          <w:sz w:val="24"/>
          <w:szCs w:val="24"/>
        </w:rPr>
        <w:t xml:space="preserve"> «ЗУБ.РУ» и/или «ПОЛИКЛИНИКА.РУ)</w:t>
      </w:r>
      <w:r w:rsidR="00812B66">
        <w:rPr>
          <w:rFonts w:ascii="Times New Roman" w:eastAsia="Arial" w:hAnsi="Times New Roman" w:cs="Times New Roman"/>
          <w:sz w:val="24"/>
          <w:szCs w:val="24"/>
        </w:rPr>
        <w:t>».</w:t>
      </w:r>
    </w:p>
    <w:p w14:paraId="437C1A3A" w14:textId="54E6F4A2" w:rsidR="00894845" w:rsidRPr="00812B66" w:rsidRDefault="00812B66" w:rsidP="00466D97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кабинет –</w:t>
      </w:r>
      <w:r w:rsidR="00894845" w:rsidRPr="00812B66">
        <w:rPr>
          <w:rFonts w:ascii="Times New Roman" w:hAnsi="Times New Roman" w:cs="Times New Roman"/>
          <w:sz w:val="24"/>
          <w:szCs w:val="24"/>
        </w:rPr>
        <w:t xml:space="preserve"> специализированный раздел на </w:t>
      </w:r>
      <w:proofErr w:type="spellStart"/>
      <w:r w:rsidR="00894845" w:rsidRPr="00812B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894845" w:rsidRPr="00812B66">
        <w:rPr>
          <w:rFonts w:ascii="Times New Roman" w:hAnsi="Times New Roman" w:cs="Times New Roman"/>
          <w:sz w:val="24"/>
          <w:szCs w:val="24"/>
        </w:rPr>
        <w:t>-сайт</w:t>
      </w:r>
      <w:r w:rsidR="00466D97">
        <w:rPr>
          <w:rFonts w:ascii="Times New Roman" w:hAnsi="Times New Roman" w:cs="Times New Roman"/>
          <w:sz w:val="24"/>
          <w:szCs w:val="24"/>
        </w:rPr>
        <w:t>ах</w:t>
      </w:r>
      <w:hyperlink r:id="rId8">
        <w:r w:rsidR="00894845" w:rsidRPr="00812B6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 w:history="1">
        <w:r w:rsidR="00E009F7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009F7" w:rsidRPr="00812B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09F7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zub</w:t>
        </w:r>
        <w:r w:rsidR="00E009F7" w:rsidRPr="00812B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09F7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6D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2458B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2458B" w:rsidRPr="00812B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2458B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policlinika</w:t>
        </w:r>
        <w:r w:rsidR="00A2458B" w:rsidRPr="00812B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2458B" w:rsidRPr="00812B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458B" w:rsidRPr="00812B66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812B66">
        <w:rPr>
          <w:rFonts w:ascii="Times New Roman" w:hAnsi="Times New Roman" w:cs="Times New Roman"/>
          <w:sz w:val="24"/>
          <w:szCs w:val="24"/>
        </w:rPr>
        <w:t xml:space="preserve">или мобильное приложение, посредством которых Пользователь получает </w:t>
      </w:r>
      <w:r w:rsidR="00A2458B" w:rsidRPr="00812B66">
        <w:rPr>
          <w:rFonts w:ascii="Times New Roman" w:hAnsi="Times New Roman" w:cs="Times New Roman"/>
          <w:sz w:val="24"/>
          <w:szCs w:val="24"/>
        </w:rPr>
        <w:t>доступ к расписанию специалистов</w:t>
      </w:r>
      <w:r w:rsidR="00874129">
        <w:rPr>
          <w:rFonts w:ascii="Times New Roman" w:hAnsi="Times New Roman" w:cs="Times New Roman"/>
          <w:sz w:val="24"/>
          <w:szCs w:val="24"/>
        </w:rPr>
        <w:t xml:space="preserve"> Клиники</w:t>
      </w:r>
      <w:r w:rsidR="00A2458B" w:rsidRPr="00812B66">
        <w:rPr>
          <w:rFonts w:ascii="Times New Roman" w:hAnsi="Times New Roman" w:cs="Times New Roman"/>
          <w:sz w:val="24"/>
          <w:szCs w:val="24"/>
        </w:rPr>
        <w:t>, записи на прием, просмотру расписания, результатов лабораторных исследований и к иным информационным</w:t>
      </w:r>
      <w:r w:rsidR="00894845" w:rsidRPr="00812B6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2458B" w:rsidRPr="00812B66">
        <w:rPr>
          <w:rFonts w:ascii="Times New Roman" w:hAnsi="Times New Roman" w:cs="Times New Roman"/>
          <w:sz w:val="24"/>
          <w:szCs w:val="24"/>
        </w:rPr>
        <w:t>ам</w:t>
      </w:r>
      <w:r w:rsidR="00894845" w:rsidRPr="00812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6F917" w14:textId="5BD237E6" w:rsidR="00894845" w:rsidRPr="00812B66" w:rsidRDefault="00894845" w:rsidP="00466D97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B66">
        <w:rPr>
          <w:rFonts w:ascii="Times New Roman" w:hAnsi="Times New Roman" w:cs="Times New Roman"/>
          <w:sz w:val="24"/>
          <w:szCs w:val="24"/>
        </w:rPr>
        <w:t>Пользователь – пациент Клиники</w:t>
      </w:r>
      <w:r w:rsidR="0009024A">
        <w:rPr>
          <w:rFonts w:ascii="Times New Roman" w:hAnsi="Times New Roman" w:cs="Times New Roman"/>
          <w:sz w:val="24"/>
          <w:szCs w:val="24"/>
        </w:rPr>
        <w:t>/Исполнителя</w:t>
      </w:r>
      <w:r w:rsidRPr="00812B66">
        <w:rPr>
          <w:rFonts w:ascii="Times New Roman" w:hAnsi="Times New Roman" w:cs="Times New Roman"/>
          <w:sz w:val="24"/>
          <w:szCs w:val="24"/>
        </w:rPr>
        <w:t xml:space="preserve">, заключивший с </w:t>
      </w:r>
      <w:r w:rsidR="0009024A">
        <w:rPr>
          <w:rFonts w:ascii="Times New Roman" w:hAnsi="Times New Roman" w:cs="Times New Roman"/>
          <w:sz w:val="24"/>
          <w:szCs w:val="24"/>
        </w:rPr>
        <w:t>Исполнителем/</w:t>
      </w:r>
      <w:r w:rsidRPr="00812B66">
        <w:rPr>
          <w:rFonts w:ascii="Times New Roman" w:hAnsi="Times New Roman" w:cs="Times New Roman"/>
          <w:sz w:val="24"/>
          <w:szCs w:val="24"/>
        </w:rPr>
        <w:t>Клиникой договор на оказание медицинских услуг</w:t>
      </w:r>
      <w:r w:rsidR="00874129">
        <w:rPr>
          <w:rFonts w:ascii="Times New Roman" w:hAnsi="Times New Roman" w:cs="Times New Roman"/>
          <w:sz w:val="24"/>
          <w:szCs w:val="24"/>
        </w:rPr>
        <w:t xml:space="preserve"> и</w:t>
      </w:r>
      <w:r w:rsidRPr="00812B66">
        <w:rPr>
          <w:rFonts w:ascii="Times New Roman" w:hAnsi="Times New Roman" w:cs="Times New Roman"/>
          <w:sz w:val="24"/>
          <w:szCs w:val="24"/>
        </w:rPr>
        <w:t xml:space="preserve"> </w:t>
      </w:r>
      <w:r w:rsidR="0044345B">
        <w:rPr>
          <w:rFonts w:ascii="Times New Roman" w:hAnsi="Times New Roman" w:cs="Times New Roman"/>
          <w:sz w:val="24"/>
          <w:szCs w:val="24"/>
        </w:rPr>
        <w:t>полностью и безоговорочно принявший условия настоящего Договора оферты</w:t>
      </w:r>
      <w:r w:rsidR="00E009F7" w:rsidRPr="00812B66">
        <w:rPr>
          <w:rFonts w:ascii="Times New Roman" w:hAnsi="Times New Roman" w:cs="Times New Roman"/>
          <w:sz w:val="24"/>
          <w:szCs w:val="24"/>
        </w:rPr>
        <w:t xml:space="preserve"> </w:t>
      </w:r>
      <w:r w:rsidRPr="00812B66">
        <w:rPr>
          <w:rFonts w:ascii="Times New Roman" w:hAnsi="Times New Roman" w:cs="Times New Roman"/>
          <w:sz w:val="24"/>
          <w:szCs w:val="24"/>
        </w:rPr>
        <w:t xml:space="preserve">в порядке, предусмотренном настоящим Договором. </w:t>
      </w:r>
    </w:p>
    <w:p w14:paraId="258EAEEA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D90C64" w14:textId="77777777" w:rsidR="00A2458B" w:rsidRPr="007F30EA" w:rsidRDefault="00894845" w:rsidP="002D36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ABD39CF" w14:textId="2AB752C4" w:rsidR="00894845" w:rsidRPr="007F30EA" w:rsidRDefault="00894845" w:rsidP="002D3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поручает, а </w:t>
      </w:r>
      <w:r w:rsidR="0087412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74129">
        <w:rPr>
          <w:rFonts w:ascii="Times New Roman" w:hAnsi="Times New Roman" w:cs="Times New Roman"/>
          <w:sz w:val="24"/>
          <w:szCs w:val="24"/>
        </w:rPr>
        <w:t>Поликлиника.ру</w:t>
      </w:r>
      <w:proofErr w:type="spellEnd"/>
      <w:r w:rsidR="00874129">
        <w:rPr>
          <w:rFonts w:ascii="Times New Roman" w:hAnsi="Times New Roman" w:cs="Times New Roman"/>
          <w:sz w:val="24"/>
          <w:szCs w:val="24"/>
        </w:rPr>
        <w:t>» (далее Исполнитель)</w:t>
      </w:r>
      <w:r w:rsidR="00874129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оказанию информационных услуг путём предоставления доступа к данным, подготовленным и сформированным Клиникой на основании договоров на оказание медицинских услуг (далее по тексту - услуги), на условиях, установленных настоящим Договором. </w:t>
      </w:r>
    </w:p>
    <w:p w14:paraId="085FA02E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C05A" w14:textId="77777777" w:rsidR="00894845" w:rsidRPr="007F30EA" w:rsidRDefault="00894845" w:rsidP="002D36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Заключение Договора</w:t>
      </w:r>
    </w:p>
    <w:p w14:paraId="67302D03" w14:textId="48E241E1" w:rsidR="00894845" w:rsidRPr="007F30EA" w:rsidRDefault="00894845" w:rsidP="002D3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Договор между </w:t>
      </w:r>
      <w:proofErr w:type="gramStart"/>
      <w:r w:rsidR="004B24A7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4B24A7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30EA">
        <w:rPr>
          <w:rFonts w:ascii="Times New Roman" w:hAnsi="Times New Roman" w:cs="Times New Roman"/>
          <w:sz w:val="24"/>
          <w:szCs w:val="24"/>
        </w:rPr>
        <w:t xml:space="preserve"> Пользователем заключается путем акцепта Пользователем настоящей оферты. Пользователь считается </w:t>
      </w:r>
      <w:r w:rsidR="0044345B">
        <w:rPr>
          <w:rFonts w:ascii="Times New Roman" w:hAnsi="Times New Roman" w:cs="Times New Roman"/>
          <w:sz w:val="24"/>
          <w:szCs w:val="24"/>
        </w:rPr>
        <w:t>принявшим</w:t>
      </w:r>
      <w:r w:rsidRPr="007F30EA">
        <w:rPr>
          <w:rFonts w:ascii="Times New Roman" w:hAnsi="Times New Roman" w:cs="Times New Roman"/>
          <w:sz w:val="24"/>
          <w:szCs w:val="24"/>
        </w:rPr>
        <w:t xml:space="preserve"> все условия настоящего Договора с момента входа в его личный кабинет</w:t>
      </w:r>
      <w:r w:rsidR="00A2458B" w:rsidRPr="007F30EA">
        <w:rPr>
          <w:rFonts w:ascii="Times New Roman" w:hAnsi="Times New Roman" w:cs="Times New Roman"/>
          <w:sz w:val="24"/>
          <w:szCs w:val="24"/>
        </w:rPr>
        <w:t xml:space="preserve"> и</w:t>
      </w:r>
      <w:r w:rsidRPr="007F30EA">
        <w:rPr>
          <w:rFonts w:ascii="Times New Roman" w:hAnsi="Times New Roman" w:cs="Times New Roman"/>
          <w:sz w:val="24"/>
          <w:szCs w:val="24"/>
        </w:rPr>
        <w:t xml:space="preserve"> совершения действий</w:t>
      </w:r>
      <w:r w:rsidR="00812B66">
        <w:rPr>
          <w:rFonts w:ascii="Times New Roman" w:hAnsi="Times New Roman" w:cs="Times New Roman"/>
          <w:sz w:val="24"/>
          <w:szCs w:val="24"/>
        </w:rPr>
        <w:t>, нижеуказанных в настоящем разделе</w:t>
      </w:r>
      <w:r w:rsidRPr="007F30EA">
        <w:rPr>
          <w:rFonts w:ascii="Times New Roman" w:hAnsi="Times New Roman" w:cs="Times New Roman"/>
          <w:sz w:val="24"/>
          <w:szCs w:val="24"/>
        </w:rPr>
        <w:t xml:space="preserve">, которые рассматриваются как </w:t>
      </w:r>
      <w:r w:rsidR="002D36FB">
        <w:rPr>
          <w:rFonts w:ascii="Times New Roman" w:hAnsi="Times New Roman" w:cs="Times New Roman"/>
          <w:sz w:val="24"/>
          <w:szCs w:val="24"/>
        </w:rPr>
        <w:t xml:space="preserve">безусловный </w:t>
      </w:r>
      <w:r w:rsidR="00812B66">
        <w:rPr>
          <w:rFonts w:ascii="Times New Roman" w:hAnsi="Times New Roman" w:cs="Times New Roman"/>
          <w:sz w:val="24"/>
          <w:szCs w:val="24"/>
        </w:rPr>
        <w:t>акцепт и безоговорочное</w:t>
      </w:r>
      <w:r w:rsidRPr="007F30EA">
        <w:rPr>
          <w:rFonts w:ascii="Times New Roman" w:hAnsi="Times New Roman" w:cs="Times New Roman"/>
          <w:sz w:val="24"/>
          <w:szCs w:val="24"/>
        </w:rPr>
        <w:t xml:space="preserve"> согласие с условиями </w:t>
      </w:r>
      <w:r w:rsidR="00812B66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7F30EA">
        <w:rPr>
          <w:rFonts w:ascii="Times New Roman" w:hAnsi="Times New Roman" w:cs="Times New Roman"/>
          <w:sz w:val="24"/>
          <w:szCs w:val="24"/>
        </w:rPr>
        <w:t xml:space="preserve">оферты. </w:t>
      </w:r>
    </w:p>
    <w:p w14:paraId="3E3BB0A5" w14:textId="77777777" w:rsidR="00C065E6" w:rsidRDefault="00894845" w:rsidP="002D3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Для входа </w:t>
      </w:r>
      <w:r w:rsidR="00A2458B" w:rsidRPr="007F30EA">
        <w:rPr>
          <w:rFonts w:ascii="Times New Roman" w:hAnsi="Times New Roman" w:cs="Times New Roman"/>
          <w:sz w:val="24"/>
          <w:szCs w:val="24"/>
        </w:rPr>
        <w:t xml:space="preserve">в Личный кабинет </w:t>
      </w: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должен </w:t>
      </w:r>
      <w:r w:rsidR="00A2458B" w:rsidRPr="007F30EA">
        <w:rPr>
          <w:rFonts w:ascii="Times New Roman" w:hAnsi="Times New Roman" w:cs="Times New Roman"/>
          <w:sz w:val="24"/>
          <w:szCs w:val="24"/>
        </w:rPr>
        <w:t>в</w:t>
      </w:r>
      <w:r w:rsidRPr="007F30EA">
        <w:rPr>
          <w:rFonts w:ascii="Times New Roman" w:hAnsi="Times New Roman" w:cs="Times New Roman"/>
          <w:sz w:val="24"/>
          <w:szCs w:val="24"/>
        </w:rPr>
        <w:t xml:space="preserve">вести в форму входа в Личный кабинет логин и пароль, предоставленный Клиникой. </w:t>
      </w:r>
    </w:p>
    <w:p w14:paraId="12F47AA4" w14:textId="77777777" w:rsidR="00894845" w:rsidRPr="007F30EA" w:rsidRDefault="00C065E6" w:rsidP="002D3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оступ к Личному кабинету осуществляется Клиникой </w:t>
      </w:r>
      <w:r w:rsidR="00944F0E" w:rsidRPr="007F30EA">
        <w:rPr>
          <w:rFonts w:ascii="Times New Roman" w:hAnsi="Times New Roman" w:cs="Times New Roman"/>
          <w:sz w:val="24"/>
          <w:szCs w:val="24"/>
        </w:rPr>
        <w:t>с использованием адреса электронной почты, предоставленного Пользователем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1B11B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4363E" w14:textId="77777777" w:rsidR="00894845" w:rsidRPr="007F30EA" w:rsidRDefault="00894845" w:rsidP="002D36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2761D5C5" w14:textId="2A3DD285" w:rsidR="00894845" w:rsidRPr="007F30EA" w:rsidRDefault="004B24A7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обязан: </w:t>
      </w:r>
    </w:p>
    <w:p w14:paraId="6F52B9F6" w14:textId="77777777" w:rsidR="00894845" w:rsidRPr="007F30EA" w:rsidRDefault="00C065E6" w:rsidP="00C065E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редоставить Пользователю доступ к Личному кабинету после обращения в Клинику, идентификации Пользователя работниками Клиники и предоставления ему логина и пароля. </w:t>
      </w:r>
    </w:p>
    <w:p w14:paraId="53B4F293" w14:textId="77777777" w:rsidR="00894845" w:rsidRPr="007F30EA" w:rsidRDefault="00C065E6" w:rsidP="00C065E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казывать Пользователю информационные услуги в соответствии с условиями </w:t>
      </w:r>
      <w:r w:rsidRPr="007F30EA">
        <w:rPr>
          <w:rFonts w:ascii="Times New Roman" w:hAnsi="Times New Roman" w:cs="Times New Roman"/>
          <w:sz w:val="24"/>
          <w:szCs w:val="24"/>
        </w:rPr>
        <w:t xml:space="preserve">договоров на оказание медицинских услуг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настоящего Договора. </w:t>
      </w:r>
    </w:p>
    <w:p w14:paraId="5FCAD3EE" w14:textId="20C2118F" w:rsidR="00894845" w:rsidRPr="007F30EA" w:rsidRDefault="00713A6E" w:rsidP="00C06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14:paraId="03314C33" w14:textId="77777777" w:rsidR="00894845" w:rsidRPr="007F30EA" w:rsidRDefault="00C065E6" w:rsidP="00C065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амостоятельно определять формат размещаемой в Личном кабинете информации и документов, а также сроки ее размещения. </w:t>
      </w:r>
    </w:p>
    <w:p w14:paraId="1544E1E0" w14:textId="77777777" w:rsidR="00894845" w:rsidRPr="007F30EA" w:rsidRDefault="00C065E6" w:rsidP="00C065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4F0E" w:rsidRPr="007F30EA">
        <w:rPr>
          <w:rFonts w:ascii="Times New Roman" w:hAnsi="Times New Roman" w:cs="Times New Roman"/>
          <w:sz w:val="24"/>
          <w:szCs w:val="24"/>
        </w:rPr>
        <w:t>ри необходимости о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безличивать информацию. </w:t>
      </w:r>
    </w:p>
    <w:p w14:paraId="0E99FB56" w14:textId="725A0CC8" w:rsidR="00894845" w:rsidRPr="007F30EA" w:rsidRDefault="00C065E6" w:rsidP="00C065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зменять и вводить новые условия настоящего Договора в одностороннем порядке без предварительного согласования с Пользователем. Уведомление Пользователя об изменении </w:t>
      </w:r>
      <w:r w:rsidR="0044345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44345B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13A6E">
        <w:rPr>
          <w:rFonts w:ascii="Times New Roman" w:hAnsi="Times New Roman" w:cs="Times New Roman"/>
          <w:sz w:val="24"/>
          <w:szCs w:val="24"/>
        </w:rPr>
        <w:t>Исполнителем</w:t>
      </w:r>
      <w:r w:rsidR="00713A6E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не позднее чем за 5 (пять) дней до даты введения в действие изменений/новой редакции </w:t>
      </w:r>
      <w:r w:rsidR="0044345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44345B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путем размещения текста изменений/новой редакции </w:t>
      </w:r>
      <w:r w:rsidR="0044345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44345B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на сайте. Любые изменения </w:t>
      </w:r>
      <w:r w:rsidR="0044345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44345B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и (или) тарифов становятся обязательными для сторон с даты введения их в действие. </w:t>
      </w:r>
    </w:p>
    <w:p w14:paraId="444BDC1F" w14:textId="77777777" w:rsidR="00894845" w:rsidRPr="007F30EA" w:rsidRDefault="00C065E6" w:rsidP="00C065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4F0E" w:rsidRPr="007F30EA">
        <w:rPr>
          <w:rFonts w:ascii="Times New Roman" w:hAnsi="Times New Roman" w:cs="Times New Roman"/>
          <w:sz w:val="24"/>
          <w:szCs w:val="24"/>
        </w:rPr>
        <w:t>риостанавливать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 оказание информационных услуг </w:t>
      </w:r>
      <w:r w:rsidR="00944F0E" w:rsidRPr="007F30EA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профилактических или технологических работ, с уведомлением об этих работах на сайте. </w:t>
      </w:r>
    </w:p>
    <w:p w14:paraId="177BD470" w14:textId="77777777" w:rsidR="0008482E" w:rsidRDefault="00C065E6" w:rsidP="0008482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17">
        <w:rPr>
          <w:rFonts w:ascii="Times New Roman" w:hAnsi="Times New Roman" w:cs="Times New Roman"/>
          <w:sz w:val="24"/>
          <w:szCs w:val="24"/>
        </w:rPr>
        <w:t>у</w:t>
      </w:r>
      <w:r w:rsidR="00894845" w:rsidRPr="00464717">
        <w:rPr>
          <w:rFonts w:ascii="Times New Roman" w:hAnsi="Times New Roman" w:cs="Times New Roman"/>
          <w:sz w:val="24"/>
          <w:szCs w:val="24"/>
        </w:rPr>
        <w:t xml:space="preserve">далять Личный кабинет Пользователя, если Пользователь не обращался за информационными услугами более </w:t>
      </w:r>
      <w:r w:rsidRPr="00657630">
        <w:rPr>
          <w:rFonts w:ascii="Times New Roman" w:hAnsi="Times New Roman" w:cs="Times New Roman"/>
          <w:sz w:val="24"/>
          <w:szCs w:val="24"/>
        </w:rPr>
        <w:t>1 (одного) года</w:t>
      </w:r>
      <w:r w:rsidR="00894845" w:rsidRPr="00657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14FA6" w14:textId="620290DA" w:rsidR="00894845" w:rsidRPr="0008482E" w:rsidRDefault="00894845" w:rsidP="0008482E">
      <w:pPr>
        <w:pStyle w:val="a4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08482E">
        <w:rPr>
          <w:rFonts w:ascii="Times New Roman" w:hAnsi="Times New Roman" w:cs="Times New Roman"/>
          <w:sz w:val="24"/>
          <w:szCs w:val="24"/>
        </w:rPr>
        <w:t xml:space="preserve">Пользователь имеет право: </w:t>
      </w:r>
    </w:p>
    <w:p w14:paraId="4EE984D2" w14:textId="04C8F84C" w:rsidR="00894845" w:rsidRPr="007F30EA" w:rsidRDefault="00C065E6" w:rsidP="00C065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>настоящий Договор способ</w:t>
      </w:r>
      <w:r w:rsidR="002D36FB">
        <w:rPr>
          <w:rFonts w:ascii="Times New Roman" w:hAnsi="Times New Roman" w:cs="Times New Roman"/>
          <w:sz w:val="24"/>
          <w:szCs w:val="24"/>
        </w:rPr>
        <w:t>ом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r w:rsidR="002D36FB">
        <w:rPr>
          <w:rFonts w:ascii="Times New Roman" w:hAnsi="Times New Roman" w:cs="Times New Roman"/>
          <w:sz w:val="24"/>
          <w:szCs w:val="24"/>
        </w:rPr>
        <w:t>в разделе 3 настоящего Договора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, </w:t>
      </w:r>
      <w:r w:rsidR="002D36F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94845" w:rsidRPr="007F30EA">
        <w:rPr>
          <w:rFonts w:ascii="Times New Roman" w:hAnsi="Times New Roman" w:cs="Times New Roman"/>
          <w:sz w:val="24"/>
          <w:szCs w:val="24"/>
        </w:rPr>
        <w:t>подтвердив данным</w:t>
      </w:r>
      <w:r w:rsidR="002D36FB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м, что Пользователь не ограничен в дееспособности, не состоит под опекой, попечительством, а также патронажем, по состоянию здоровья может самостоятельно осуществлять и защищать свои права и исполнять обязанности, не страдает заболеваниями, препятствующими осознавать суть заключаемого договора и обстоятельств его заключения. </w:t>
      </w:r>
    </w:p>
    <w:p w14:paraId="6F994D3E" w14:textId="77777777" w:rsidR="00894845" w:rsidRPr="007F30EA" w:rsidRDefault="001F730F" w:rsidP="00C065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олучать информационные услуги посредством Личного кабинета на условиях настоящего Договора. </w:t>
      </w:r>
    </w:p>
    <w:p w14:paraId="6735455F" w14:textId="77777777" w:rsidR="00894845" w:rsidRPr="007F30EA" w:rsidRDefault="001F730F" w:rsidP="00C065E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амостоятельно отслеживать изменения, внесенные Клиникой в оферту. </w:t>
      </w:r>
    </w:p>
    <w:p w14:paraId="01B3457A" w14:textId="77777777" w:rsidR="00894845" w:rsidRPr="007F30EA" w:rsidRDefault="00894845" w:rsidP="00C06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обязан: </w:t>
      </w:r>
    </w:p>
    <w:p w14:paraId="557D0561" w14:textId="77777777" w:rsidR="00894845" w:rsidRPr="007F30E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облюдать условия настоящего Договора. </w:t>
      </w:r>
    </w:p>
    <w:p w14:paraId="38442C96" w14:textId="2CEA3D66" w:rsidR="00894845" w:rsidRPr="007F30E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09024A">
        <w:rPr>
          <w:rFonts w:ascii="Times New Roman" w:hAnsi="Times New Roman" w:cs="Times New Roman"/>
          <w:sz w:val="24"/>
          <w:szCs w:val="24"/>
        </w:rPr>
        <w:t>Исполнителю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необходимую актуальную информацию, в том числе при изменении адреса его электронной почты, а также осуществлять иные действия, предусмотренные настоящим Договором. </w:t>
      </w:r>
    </w:p>
    <w:p w14:paraId="2A6F58E0" w14:textId="77777777" w:rsidR="00894845" w:rsidRPr="007F30E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4845" w:rsidRPr="007F30EA">
        <w:rPr>
          <w:rFonts w:ascii="Times New Roman" w:hAnsi="Times New Roman" w:cs="Times New Roman"/>
          <w:sz w:val="24"/>
          <w:szCs w:val="24"/>
        </w:rPr>
        <w:t>воевременно и в полном объеме ознакомить</w:t>
      </w:r>
      <w:r>
        <w:rPr>
          <w:rFonts w:ascii="Times New Roman" w:hAnsi="Times New Roman" w:cs="Times New Roman"/>
          <w:sz w:val="24"/>
          <w:szCs w:val="24"/>
        </w:rPr>
        <w:t>ся и соблюдать условия оферты; 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ринимать во внимание публикуемую на сайте (включая действующую редакцию настоящего Договора) информацию, имеющую отношение к использованию Личного кабинета, и руководствоваться ею. </w:t>
      </w:r>
    </w:p>
    <w:p w14:paraId="70F593C2" w14:textId="77777777" w:rsidR="0009024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ри обнаружении несоответствия </w:t>
      </w:r>
      <w:r w:rsidR="008770BB" w:rsidRPr="007F30EA">
        <w:rPr>
          <w:rFonts w:ascii="Times New Roman" w:hAnsi="Times New Roman" w:cs="Times New Roman"/>
          <w:sz w:val="24"/>
          <w:szCs w:val="24"/>
        </w:rPr>
        <w:t xml:space="preserve">информации в Личном кабинете </w:t>
      </w:r>
      <w:r w:rsidR="00894845" w:rsidRPr="007F30EA">
        <w:rPr>
          <w:rFonts w:ascii="Times New Roman" w:hAnsi="Times New Roman" w:cs="Times New Roman"/>
          <w:sz w:val="24"/>
          <w:szCs w:val="24"/>
        </w:rPr>
        <w:t>незамедлительно обратиться в Клинику</w:t>
      </w:r>
      <w:r w:rsidR="0009024A">
        <w:rPr>
          <w:rFonts w:ascii="Times New Roman" w:hAnsi="Times New Roman" w:cs="Times New Roman"/>
          <w:sz w:val="24"/>
          <w:szCs w:val="24"/>
        </w:rPr>
        <w:t>, либо к Исполнителю</w:t>
      </w:r>
    </w:p>
    <w:p w14:paraId="0CB14FD0" w14:textId="314237F7" w:rsidR="00894845" w:rsidRPr="007F30EA" w:rsidRDefault="00894845" w:rsidP="0008482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F8827" w14:textId="77777777" w:rsidR="00894845" w:rsidRPr="007F30E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редпринимать все возможные меры для предотвращения передачи третьим лицам логина и/или пароля доступа к Личному кабинету, не допускать доступа к Личному кабинету третьих лиц, за исключением случаев, предусмотренных законодательством Российской Федерации. </w:t>
      </w:r>
    </w:p>
    <w:p w14:paraId="4B26EC60" w14:textId="35FF9D4D" w:rsidR="00894845" w:rsidRPr="007F30EA" w:rsidRDefault="001F730F" w:rsidP="00C065E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 случае обнаружения незаконного доступа в Личный кабинет третьим лицом, а также в случае, если Пользователь подозревает возможность возникновения подобных ситуаций, незамедлительно уведомить об этом Клинику</w:t>
      </w:r>
      <w:r w:rsidR="0009024A">
        <w:rPr>
          <w:rFonts w:ascii="Times New Roman" w:hAnsi="Times New Roman" w:cs="Times New Roman"/>
          <w:sz w:val="24"/>
          <w:szCs w:val="24"/>
        </w:rPr>
        <w:t xml:space="preserve"> либо Исполнителя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6FF29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8B08" w14:textId="77777777" w:rsidR="00894845" w:rsidRPr="007F30EA" w:rsidRDefault="00894845" w:rsidP="001F730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095D8228" w14:textId="77777777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6357009C" w14:textId="789B2DC1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несет ответственность за достоверность адреса электронной почты, указанного </w:t>
      </w:r>
      <w:r w:rsidR="001F730F">
        <w:rPr>
          <w:rFonts w:ascii="Times New Roman" w:hAnsi="Times New Roman" w:cs="Times New Roman"/>
          <w:sz w:val="24"/>
          <w:szCs w:val="24"/>
        </w:rPr>
        <w:t>им</w:t>
      </w:r>
      <w:r w:rsidRPr="007F30EA">
        <w:rPr>
          <w:rFonts w:ascii="Times New Roman" w:hAnsi="Times New Roman" w:cs="Times New Roman"/>
          <w:sz w:val="24"/>
          <w:szCs w:val="24"/>
        </w:rPr>
        <w:t xml:space="preserve"> в договоре на оказание медицинских услуг или </w:t>
      </w:r>
      <w:r w:rsidR="001F730F">
        <w:rPr>
          <w:rFonts w:ascii="Times New Roman" w:hAnsi="Times New Roman" w:cs="Times New Roman"/>
          <w:sz w:val="24"/>
          <w:szCs w:val="24"/>
        </w:rPr>
        <w:t>при обращении в Клинику</w:t>
      </w:r>
      <w:r w:rsidR="0009024A">
        <w:rPr>
          <w:rFonts w:ascii="Times New Roman" w:hAnsi="Times New Roman" w:cs="Times New Roman"/>
          <w:sz w:val="24"/>
          <w:szCs w:val="24"/>
        </w:rPr>
        <w:t xml:space="preserve"> или к Исполнителю</w:t>
      </w:r>
      <w:r w:rsidR="001F730F">
        <w:rPr>
          <w:rFonts w:ascii="Times New Roman" w:hAnsi="Times New Roman" w:cs="Times New Roman"/>
          <w:sz w:val="24"/>
          <w:szCs w:val="24"/>
        </w:rPr>
        <w:t xml:space="preserve"> для получения доступа в Личный кабинет</w:t>
      </w:r>
      <w:r w:rsidRPr="007F30EA">
        <w:rPr>
          <w:rFonts w:ascii="Times New Roman" w:hAnsi="Times New Roman" w:cs="Times New Roman"/>
          <w:sz w:val="24"/>
          <w:szCs w:val="24"/>
        </w:rPr>
        <w:t>. В случае недостоверности указанного адреса электронной почты, а также в иных случаях, обусловленных причин</w:t>
      </w:r>
      <w:r w:rsidR="008770BB" w:rsidRPr="007F30EA">
        <w:rPr>
          <w:rFonts w:ascii="Times New Roman" w:hAnsi="Times New Roman" w:cs="Times New Roman"/>
          <w:sz w:val="24"/>
          <w:szCs w:val="24"/>
        </w:rPr>
        <w:t xml:space="preserve">ами, независящими от </w:t>
      </w:r>
      <w:r w:rsidR="0009024A">
        <w:rPr>
          <w:rFonts w:ascii="Times New Roman" w:hAnsi="Times New Roman" w:cs="Times New Roman"/>
          <w:sz w:val="24"/>
          <w:szCs w:val="24"/>
        </w:rPr>
        <w:t>Исполнителя</w:t>
      </w:r>
      <w:r w:rsidRPr="007F30EA">
        <w:rPr>
          <w:rFonts w:ascii="Times New Roman" w:hAnsi="Times New Roman" w:cs="Times New Roman"/>
          <w:sz w:val="24"/>
          <w:szCs w:val="24"/>
        </w:rPr>
        <w:t xml:space="preserve">, </w:t>
      </w:r>
      <w:r w:rsidR="0009024A"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неполучение Пользовател</w:t>
      </w:r>
      <w:r w:rsidR="008770BB" w:rsidRPr="007F30EA">
        <w:rPr>
          <w:rFonts w:ascii="Times New Roman" w:hAnsi="Times New Roman" w:cs="Times New Roman"/>
          <w:sz w:val="24"/>
          <w:szCs w:val="24"/>
        </w:rPr>
        <w:t>ем</w:t>
      </w:r>
      <w:r w:rsidRPr="007F30EA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8770BB" w:rsidRPr="007F30EA">
        <w:rPr>
          <w:rFonts w:ascii="Times New Roman" w:hAnsi="Times New Roman" w:cs="Times New Roman"/>
          <w:sz w:val="24"/>
          <w:szCs w:val="24"/>
        </w:rPr>
        <w:t>к</w:t>
      </w:r>
      <w:r w:rsidRPr="007F30EA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8770BB" w:rsidRPr="007F30EA">
        <w:rPr>
          <w:rFonts w:ascii="Times New Roman" w:hAnsi="Times New Roman" w:cs="Times New Roman"/>
          <w:sz w:val="24"/>
          <w:szCs w:val="24"/>
        </w:rPr>
        <w:t>му</w:t>
      </w:r>
      <w:r w:rsidRPr="007F30EA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8770BB" w:rsidRPr="007F30EA">
        <w:rPr>
          <w:rFonts w:ascii="Times New Roman" w:hAnsi="Times New Roman" w:cs="Times New Roman"/>
          <w:sz w:val="24"/>
          <w:szCs w:val="24"/>
        </w:rPr>
        <w:t>у</w:t>
      </w:r>
      <w:r w:rsidRPr="007F3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F56D6" w14:textId="74374922" w:rsidR="00894845" w:rsidRPr="007F30EA" w:rsidRDefault="0009024A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не несет </w:t>
      </w:r>
      <w:r w:rsidR="001F730F">
        <w:rPr>
          <w:rFonts w:ascii="Times New Roman" w:hAnsi="Times New Roman" w:cs="Times New Roman"/>
          <w:sz w:val="24"/>
          <w:szCs w:val="24"/>
        </w:rPr>
        <w:t>ответственность за любой ущерб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, </w:t>
      </w:r>
      <w:r w:rsidR="001F730F">
        <w:rPr>
          <w:rFonts w:ascii="Times New Roman" w:hAnsi="Times New Roman" w:cs="Times New Roman"/>
          <w:sz w:val="24"/>
          <w:szCs w:val="24"/>
        </w:rPr>
        <w:t>причиненный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1F730F">
        <w:rPr>
          <w:rFonts w:ascii="Times New Roman" w:hAnsi="Times New Roman" w:cs="Times New Roman"/>
          <w:sz w:val="24"/>
          <w:szCs w:val="24"/>
        </w:rPr>
        <w:t>ю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, в связи с тем, что Пользователь не ознакомился и (или) несвоевременно ознакомился с условиями оферты и (или) изменениями и дополнениями, внесенными в оферту. </w:t>
      </w:r>
    </w:p>
    <w:p w14:paraId="16731461" w14:textId="07FD9FA8" w:rsidR="00894845" w:rsidRPr="007F30EA" w:rsidRDefault="0009024A" w:rsidP="001F73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случае: </w:t>
      </w:r>
    </w:p>
    <w:p w14:paraId="57E18F66" w14:textId="77777777" w:rsidR="00894845" w:rsidRPr="007F30EA" w:rsidRDefault="00894845" w:rsidP="001F730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доступа третьих лиц к информации в результате передачи Пользователем пароля таким лицам как осознано, так и в случае несанкционированного получения пароля, а также противоправных действий третьих лиц; </w:t>
      </w:r>
    </w:p>
    <w:p w14:paraId="034724CF" w14:textId="27E29EB7" w:rsidR="00894845" w:rsidRPr="007F30EA" w:rsidRDefault="00894845" w:rsidP="001F730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не полного или несвоевременного размещения информации по причинам, не зависящим от </w:t>
      </w:r>
      <w:r w:rsidR="0009024A">
        <w:rPr>
          <w:rFonts w:ascii="Times New Roman" w:hAnsi="Times New Roman" w:cs="Times New Roman"/>
          <w:sz w:val="24"/>
          <w:szCs w:val="24"/>
        </w:rPr>
        <w:t>Исполнителя</w:t>
      </w:r>
      <w:r w:rsidRPr="007F30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5BCA20" w14:textId="3BEF8C2D" w:rsidR="00894845" w:rsidRPr="007F30EA" w:rsidRDefault="00894845" w:rsidP="001F730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недоступности информации по не зависящим от </w:t>
      </w:r>
      <w:r w:rsidR="0009024A">
        <w:rPr>
          <w:rFonts w:ascii="Times New Roman" w:hAnsi="Times New Roman" w:cs="Times New Roman"/>
          <w:sz w:val="24"/>
          <w:szCs w:val="24"/>
        </w:rPr>
        <w:t>Исполнителя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>причинам, в том числе</w:t>
      </w:r>
      <w:r w:rsidR="001F730F">
        <w:rPr>
          <w:rFonts w:ascii="Times New Roman" w:hAnsi="Times New Roman" w:cs="Times New Roman"/>
          <w:sz w:val="24"/>
          <w:szCs w:val="24"/>
        </w:rPr>
        <w:t xml:space="preserve">, но не ограничиваясь, </w:t>
      </w:r>
      <w:r w:rsidRPr="007F30EA">
        <w:rPr>
          <w:rFonts w:ascii="Times New Roman" w:hAnsi="Times New Roman" w:cs="Times New Roman"/>
          <w:sz w:val="24"/>
          <w:szCs w:val="24"/>
        </w:rPr>
        <w:t>из</w:t>
      </w:r>
      <w:r w:rsidR="008770BB" w:rsidRPr="007F30EA">
        <w:rPr>
          <w:rFonts w:ascii="Times New Roman" w:hAnsi="Times New Roman" w:cs="Times New Roman"/>
          <w:sz w:val="24"/>
          <w:szCs w:val="24"/>
        </w:rPr>
        <w:t>-</w:t>
      </w:r>
      <w:r w:rsidRPr="007F30EA">
        <w:rPr>
          <w:rFonts w:ascii="Times New Roman" w:hAnsi="Times New Roman" w:cs="Times New Roman"/>
          <w:sz w:val="24"/>
          <w:szCs w:val="24"/>
        </w:rPr>
        <w:t xml:space="preserve">за повреждения файлов, сбоев в программном обеспечении, ограничении доступа к сети Интернет, неисправности линий связи, неисправности оборудования, невыполнения обязательств третьими лицами и т.п. </w:t>
      </w:r>
    </w:p>
    <w:p w14:paraId="6B661EEB" w14:textId="77777777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сторона(ы) не могла(и) ни предвидеть, ни предотвратить разумными мерами (форсмажора). К таким обстоятельствам чрезвычайного характера относятся стихийные бедствия, аварии, наводнения, землетрясения, эпидемии, пожары, массовые беспорядки, забастовки, революции, военные действия, вступление в силу законодательных актов, постановлений и распоряжений государственных органов, а также любые другие обстоятельства, находящиеся вне разумного контроля сторон, препятствующие исполнению обязательств. </w:t>
      </w:r>
    </w:p>
    <w:p w14:paraId="47BD006D" w14:textId="77777777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осознает, что для полноценного использования предоставляемой информации медицинского характера требуются специальные знания, и признает, что он использует информацию, предоставленную Клиникой в Личном кабинете, на свой собственный риск на основе своих знаний, опыта, мнения и оценки. Всю ответственность за применение информации, полученной посредством личного кабинета, Пользователь берет на себя. Тем самым Пользователь освобождает Клинику от любого убытка, ущерба или какой-либо ответственности, которые могут возникнуть непосредственно или косвенно при использовании предоставленной в личном кабинете информации. </w:t>
      </w:r>
    </w:p>
    <w:p w14:paraId="38C63488" w14:textId="6FE16EF0" w:rsidR="00894845" w:rsidRPr="007F30EA" w:rsidRDefault="0009024A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не несет ответственности перед Пользователем за понесенные им прямые или косвенные убытки, если это было вызвано результатом небрежности Пользователя по отношению к любой предоставляемой </w:t>
      </w:r>
      <w:r>
        <w:rPr>
          <w:rFonts w:ascii="Times New Roman" w:hAnsi="Times New Roman" w:cs="Times New Roman"/>
          <w:sz w:val="24"/>
          <w:szCs w:val="24"/>
        </w:rPr>
        <w:t>Исполнителем/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Клиникой в Личном кабинете информации. </w:t>
      </w:r>
    </w:p>
    <w:p w14:paraId="26DA2491" w14:textId="20146CEF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99C61" w14:textId="77777777" w:rsidR="00894845" w:rsidRPr="007F30EA" w:rsidRDefault="00894845" w:rsidP="001F730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14:paraId="00B0F694" w14:textId="3BC3A837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считается заключенным с даты акцепта Пользователем оферты и действует в течение срока действия договора на оказание медицинских услуг, заключенного между Пользователем и </w:t>
      </w:r>
      <w:r w:rsidR="0009024A">
        <w:rPr>
          <w:rFonts w:ascii="Times New Roman" w:hAnsi="Times New Roman" w:cs="Times New Roman"/>
          <w:sz w:val="24"/>
          <w:szCs w:val="24"/>
        </w:rPr>
        <w:t>Исполнителем/</w:t>
      </w:r>
      <w:r w:rsidRPr="007F30EA">
        <w:rPr>
          <w:rFonts w:ascii="Times New Roman" w:hAnsi="Times New Roman" w:cs="Times New Roman"/>
          <w:sz w:val="24"/>
          <w:szCs w:val="24"/>
        </w:rPr>
        <w:t xml:space="preserve">Клиникой. </w:t>
      </w:r>
    </w:p>
    <w:p w14:paraId="1FF04E3B" w14:textId="192F4238" w:rsidR="00894845" w:rsidRPr="007F30EA" w:rsidRDefault="0009024A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настоящего Договора, в том числе в случае нарушения Пользователем условий настоящего Договора, а также если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станет известно об использовании Пользователем информационных услуг в незаконных целях или незаконным способом. </w:t>
      </w:r>
    </w:p>
    <w:p w14:paraId="60F5E554" w14:textId="450C1258" w:rsidR="00894845" w:rsidRPr="007F30EA" w:rsidRDefault="00894845" w:rsidP="001F73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Пользователь вправе расторгнуть Договор в одностороннем порядке и обратиться к </w:t>
      </w:r>
      <w:r w:rsidR="0009024A">
        <w:rPr>
          <w:rFonts w:ascii="Times New Roman" w:hAnsi="Times New Roman" w:cs="Times New Roman"/>
          <w:sz w:val="24"/>
          <w:szCs w:val="24"/>
        </w:rPr>
        <w:t>Исполнителю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с письменным требованием об удалении Личного кабинета. </w:t>
      </w:r>
    </w:p>
    <w:p w14:paraId="546BC030" w14:textId="5F1179FD" w:rsidR="00894845" w:rsidRPr="007F30EA" w:rsidRDefault="00894845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Оферта действует до момента ее официального отзыва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Pr="007F30EA">
        <w:rPr>
          <w:rFonts w:ascii="Times New Roman" w:hAnsi="Times New Roman" w:cs="Times New Roman"/>
          <w:sz w:val="24"/>
          <w:szCs w:val="24"/>
        </w:rPr>
        <w:t xml:space="preserve">. В случае официального отзыва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оферты информация об этом размещается на сайте. </w:t>
      </w:r>
    </w:p>
    <w:p w14:paraId="44B8CC8D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C1245" w14:textId="77777777" w:rsidR="00894845" w:rsidRPr="007F30EA" w:rsidRDefault="00894845" w:rsidP="001F730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18A59AC4" w14:textId="77777777" w:rsidR="00894845" w:rsidRPr="007F30EA" w:rsidRDefault="00894845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Во всем, что прямо не предусмотрено настоящим Договором, стороны руководствуются законодательством Российской Федерации и обычаями делового оборота. </w:t>
      </w:r>
    </w:p>
    <w:p w14:paraId="242EFF70" w14:textId="3C81D61F" w:rsidR="00894845" w:rsidRPr="007F30EA" w:rsidRDefault="0009024A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>предоставляет Пользователю и</w:t>
      </w:r>
      <w:r w:rsidR="00581977">
        <w:rPr>
          <w:rFonts w:ascii="Times New Roman" w:hAnsi="Times New Roman" w:cs="Times New Roman"/>
          <w:sz w:val="24"/>
          <w:szCs w:val="24"/>
        </w:rPr>
        <w:t>нформационную поддержку при использовании сервиса Личный кабинет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A2D70" w14:textId="55DB2C18" w:rsidR="00894845" w:rsidRPr="007F30EA" w:rsidRDefault="00894845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Заключением настоящего Договора на условиях оферты Пользователь, действуя своей волей и в своем интересе, дает свое согласие на обработку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его персональных данных, а именно на совершение следующих действий: сбора, систематизации, накопления, хранения, уточнения (обновления, изменения), использования, предоставления, доступа  обезличивания, блокирования и уничтожения любой информации, относящейся к персональным данным Пользователя, с целью заключения с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договора, исполнения заключенного договора. Указанные действия могут совершаться с использованием средств автоматизации. Пользователь также дает свое согласие на передачу </w:t>
      </w:r>
      <w:r w:rsidR="0009024A">
        <w:rPr>
          <w:rFonts w:ascii="Times New Roman" w:hAnsi="Times New Roman" w:cs="Times New Roman"/>
          <w:sz w:val="24"/>
          <w:szCs w:val="24"/>
        </w:rPr>
        <w:t>Исполнителю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в целях осуществления действий, предусмотренных настоящим пунктом оферты, его персональных данных третьим лицам при наличии надлежащим образом заключенных между </w:t>
      </w:r>
      <w:r w:rsidR="0009024A">
        <w:rPr>
          <w:rFonts w:ascii="Times New Roman" w:hAnsi="Times New Roman" w:cs="Times New Roman"/>
          <w:sz w:val="24"/>
          <w:szCs w:val="24"/>
        </w:rPr>
        <w:t>Исполнителем</w:t>
      </w:r>
      <w:r w:rsidR="0009024A"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Pr="007F30EA">
        <w:rPr>
          <w:rFonts w:ascii="Times New Roman" w:hAnsi="Times New Roman" w:cs="Times New Roman"/>
          <w:sz w:val="24"/>
          <w:szCs w:val="24"/>
        </w:rPr>
        <w:t xml:space="preserve">и такими третьими лицами договоров. </w:t>
      </w:r>
    </w:p>
    <w:p w14:paraId="337DF74B" w14:textId="54377214" w:rsidR="00894845" w:rsidRPr="007F30EA" w:rsidRDefault="0009024A" w:rsidP="00C06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обязуется при обработке персональных данных Пользователя в полном объеме соблюдать требования Федерального закона </w:t>
      </w:r>
      <w:r w:rsidR="00894845" w:rsidRPr="00581977">
        <w:rPr>
          <w:rFonts w:ascii="Times New Roman" w:hAnsi="Times New Roman" w:cs="Times New Roman"/>
          <w:sz w:val="24"/>
          <w:szCs w:val="24"/>
        </w:rPr>
        <w:t xml:space="preserve">от </w:t>
      </w:r>
      <w:r w:rsidR="00581977">
        <w:rPr>
          <w:rFonts w:ascii="Times New Roman" w:hAnsi="Times New Roman" w:cs="Times New Roman"/>
          <w:sz w:val="24"/>
          <w:szCs w:val="24"/>
        </w:rPr>
        <w:t>27.07.</w:t>
      </w:r>
      <w:r w:rsidR="00894845" w:rsidRPr="00581977">
        <w:rPr>
          <w:rFonts w:ascii="Times New Roman" w:hAnsi="Times New Roman" w:cs="Times New Roman"/>
          <w:sz w:val="24"/>
          <w:szCs w:val="24"/>
        </w:rPr>
        <w:t xml:space="preserve">2006г. № 152-ФЗ </w:t>
      </w:r>
      <w:r w:rsidR="00581977">
        <w:rPr>
          <w:rFonts w:ascii="Times New Roman" w:hAnsi="Times New Roman" w:cs="Times New Roman"/>
          <w:sz w:val="24"/>
          <w:szCs w:val="24"/>
        </w:rPr>
        <w:t>«</w:t>
      </w:r>
      <w:r w:rsidR="00894845" w:rsidRPr="0058197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81977">
        <w:rPr>
          <w:rFonts w:ascii="Times New Roman" w:hAnsi="Times New Roman" w:cs="Times New Roman"/>
          <w:sz w:val="24"/>
          <w:szCs w:val="24"/>
        </w:rPr>
        <w:t>»</w:t>
      </w:r>
      <w:r w:rsidR="00894845" w:rsidRPr="00581977">
        <w:rPr>
          <w:rFonts w:ascii="Times New Roman" w:hAnsi="Times New Roman" w:cs="Times New Roman"/>
          <w:sz w:val="24"/>
          <w:szCs w:val="24"/>
        </w:rPr>
        <w:t xml:space="preserve"> (с учетом изменений и дополнений), а также изданных 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в его исполнение нормативных документов. </w:t>
      </w:r>
    </w:p>
    <w:p w14:paraId="0284D310" w14:textId="77777777" w:rsidR="00894845" w:rsidRPr="007F30EA" w:rsidRDefault="00894845" w:rsidP="007F30E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C5FC" w14:textId="77777777" w:rsidR="00894845" w:rsidRPr="007F30EA" w:rsidRDefault="00894845" w:rsidP="00581977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25351EBB" w14:textId="77777777" w:rsidR="00894845" w:rsidRPr="007F30EA" w:rsidRDefault="00894845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A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и/или разногласий, вытекающих из настоящего Договора или связанных с ним, Стороны примут все меры к разрешению их путем переговоров между собой. </w:t>
      </w:r>
    </w:p>
    <w:p w14:paraId="01E8AFAC" w14:textId="77777777" w:rsidR="00894845" w:rsidRPr="007F30EA" w:rsidRDefault="00892A94" w:rsidP="00581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Сторонам не удаст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ся разрешить споры и/или разногласия путем переговоров, то такие споры </w:t>
      </w:r>
      <w:r>
        <w:rPr>
          <w:rFonts w:ascii="Times New Roman" w:hAnsi="Times New Roman" w:cs="Times New Roman"/>
          <w:sz w:val="24"/>
          <w:szCs w:val="24"/>
        </w:rPr>
        <w:t>разрешаются в судебном порядке</w:t>
      </w:r>
      <w:r w:rsidR="00894845" w:rsidRPr="007F30E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</w:p>
    <w:p w14:paraId="56A814C0" w14:textId="77777777" w:rsidR="00894845" w:rsidRDefault="00894845" w:rsidP="00894845">
      <w:pPr>
        <w:spacing w:after="19"/>
        <w:ind w:left="300"/>
      </w:pPr>
      <w:r>
        <w:t xml:space="preserve"> </w:t>
      </w:r>
    </w:p>
    <w:p w14:paraId="0930FD98" w14:textId="77777777" w:rsidR="00894845" w:rsidRDefault="00894845" w:rsidP="00894845">
      <w:pPr>
        <w:jc w:val="center"/>
      </w:pPr>
    </w:p>
    <w:sectPr w:rsidR="00894845" w:rsidSect="001F73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879C" w14:textId="77777777" w:rsidR="004B4E85" w:rsidRDefault="004B4E85" w:rsidP="00812B66">
      <w:pPr>
        <w:spacing w:after="0" w:line="240" w:lineRule="auto"/>
      </w:pPr>
      <w:r>
        <w:separator/>
      </w:r>
    </w:p>
  </w:endnote>
  <w:endnote w:type="continuationSeparator" w:id="0">
    <w:p w14:paraId="42C022C8" w14:textId="77777777" w:rsidR="004B4E85" w:rsidRDefault="004B4E85" w:rsidP="00812B66">
      <w:pPr>
        <w:spacing w:after="0" w:line="240" w:lineRule="auto"/>
      </w:pPr>
      <w:r>
        <w:continuationSeparator/>
      </w:r>
    </w:p>
  </w:endnote>
  <w:endnote w:id="1">
    <w:p w14:paraId="13244A38" w14:textId="67F8A4C9" w:rsidR="0009024A" w:rsidRPr="0008482E" w:rsidRDefault="002D36FB" w:rsidP="0009024A">
      <w:pPr>
        <w:jc w:val="both"/>
        <w:rPr>
          <w:b/>
          <w:bCs/>
        </w:rPr>
      </w:pPr>
      <w:r>
        <w:rPr>
          <w:rStyle w:val="aa"/>
        </w:rPr>
        <w:endnoteRef/>
      </w:r>
      <w:r>
        <w:t xml:space="preserve"> </w:t>
      </w:r>
      <w:r w:rsidRPr="0008482E">
        <w:rPr>
          <w:b/>
          <w:bCs/>
        </w:rPr>
        <w:t>ООО «</w:t>
      </w:r>
      <w:proofErr w:type="spellStart"/>
      <w:r w:rsidRPr="0008482E">
        <w:rPr>
          <w:b/>
          <w:bCs/>
        </w:rPr>
        <w:t>Поликлиника.ру</w:t>
      </w:r>
      <w:proofErr w:type="spellEnd"/>
      <w:r w:rsidRPr="0008482E">
        <w:rPr>
          <w:b/>
          <w:bCs/>
        </w:rPr>
        <w:t xml:space="preserve"> на Смоленской»</w:t>
      </w:r>
      <w:r w:rsidR="00581977" w:rsidRPr="0008482E">
        <w:rPr>
          <w:b/>
          <w:bCs/>
        </w:rPr>
        <w:t xml:space="preserve"> </w:t>
      </w:r>
    </w:p>
    <w:p w14:paraId="1EE6565B" w14:textId="77777777" w:rsidR="0009024A" w:rsidRPr="0008482E" w:rsidRDefault="0009024A" w:rsidP="0009024A">
      <w:pPr>
        <w:jc w:val="both"/>
        <w:rPr>
          <w:b/>
          <w:bCs/>
        </w:rPr>
      </w:pPr>
      <w:r w:rsidRPr="0008482E">
        <w:rPr>
          <w:b/>
          <w:bCs/>
        </w:rPr>
        <w:t xml:space="preserve">ООО «Вита дизайн», </w:t>
      </w:r>
    </w:p>
    <w:p w14:paraId="58498C5F" w14:textId="77777777" w:rsidR="0009024A" w:rsidRPr="0008482E" w:rsidRDefault="0009024A" w:rsidP="0009024A">
      <w:pPr>
        <w:jc w:val="both"/>
        <w:rPr>
          <w:b/>
          <w:bCs/>
        </w:rPr>
      </w:pPr>
      <w:r w:rsidRPr="0008482E">
        <w:rPr>
          <w:b/>
          <w:bCs/>
        </w:rPr>
        <w:t xml:space="preserve">ООО «ДИРЕКЦИЯ», </w:t>
      </w:r>
    </w:p>
    <w:p w14:paraId="228E9FB5" w14:textId="77777777" w:rsidR="0009024A" w:rsidRPr="0008482E" w:rsidRDefault="0009024A" w:rsidP="0009024A">
      <w:pPr>
        <w:jc w:val="both"/>
        <w:rPr>
          <w:b/>
          <w:bCs/>
        </w:rPr>
      </w:pPr>
      <w:r w:rsidRPr="0008482E">
        <w:rPr>
          <w:b/>
          <w:bCs/>
        </w:rPr>
        <w:t xml:space="preserve">ООО «ИНКРАЙМ», </w:t>
      </w:r>
    </w:p>
    <w:p w14:paraId="31BB9527" w14:textId="69ACBAFE" w:rsidR="0009024A" w:rsidRPr="00B7671F" w:rsidRDefault="0009024A" w:rsidP="0009024A">
      <w:pPr>
        <w:jc w:val="both"/>
        <w:rPr>
          <w:b/>
          <w:bCs/>
        </w:rPr>
      </w:pPr>
      <w:r>
        <w:rPr>
          <w:b/>
          <w:bCs/>
        </w:rPr>
        <w:t>ООО «ЭКСТРАГОРСТРОЙ»</w:t>
      </w:r>
    </w:p>
    <w:p w14:paraId="1381937D" w14:textId="77777777" w:rsidR="0009024A" w:rsidRDefault="0009024A" w:rsidP="0009024A">
      <w:pPr>
        <w:jc w:val="both"/>
        <w:rPr>
          <w:b/>
          <w:bCs/>
        </w:rPr>
      </w:pPr>
      <w:r w:rsidRPr="00B7671F">
        <w:rPr>
          <w:b/>
          <w:bCs/>
        </w:rPr>
        <w:t>НУЗ НДЦ «Поликлиника на Автозаводской»</w:t>
      </w:r>
      <w:r>
        <w:rPr>
          <w:b/>
          <w:bCs/>
        </w:rPr>
        <w:t xml:space="preserve">, </w:t>
      </w:r>
    </w:p>
    <w:p w14:paraId="4ACECD7E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НУЗ КДЦ «Поликлиника на Полянке», </w:t>
      </w:r>
    </w:p>
    <w:p w14:paraId="0A6FA254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НУЗ КДЦ «Поликлиника на Фрунзенской», </w:t>
      </w:r>
    </w:p>
    <w:p w14:paraId="2EEB93C6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НУЗ НДЦ «Поликлиника на Смоленской», </w:t>
      </w:r>
    </w:p>
    <w:p w14:paraId="3717A76A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Зуб.ру</w:t>
      </w:r>
      <w:proofErr w:type="spellEnd"/>
      <w:r>
        <w:rPr>
          <w:b/>
          <w:bCs/>
        </w:rPr>
        <w:t xml:space="preserve"> Новые Черемушки», </w:t>
      </w:r>
    </w:p>
    <w:p w14:paraId="07D9E3D2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Поликлиника.ру</w:t>
      </w:r>
      <w:proofErr w:type="spellEnd"/>
      <w:r>
        <w:rPr>
          <w:b/>
          <w:bCs/>
        </w:rPr>
        <w:t xml:space="preserve"> на Таганской», </w:t>
      </w:r>
    </w:p>
    <w:p w14:paraId="46D704A3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ООО «Стоматологическая клиника ЗУБ.РУ», </w:t>
      </w:r>
    </w:p>
    <w:p w14:paraId="5903B898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Поликлиника.ру</w:t>
      </w:r>
      <w:proofErr w:type="spellEnd"/>
      <w:r>
        <w:rPr>
          <w:b/>
          <w:bCs/>
        </w:rPr>
        <w:t xml:space="preserve">», </w:t>
      </w:r>
    </w:p>
    <w:p w14:paraId="2BC9A4B3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Поликлиника.ру</w:t>
      </w:r>
      <w:proofErr w:type="spellEnd"/>
      <w:r>
        <w:rPr>
          <w:b/>
          <w:bCs/>
        </w:rPr>
        <w:t xml:space="preserve"> на Дорожной», </w:t>
      </w:r>
    </w:p>
    <w:p w14:paraId="766BA2FE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ЧУЗ «Стоматологическая поликлиника на Маяковской», </w:t>
      </w:r>
    </w:p>
    <w:p w14:paraId="5D5F3C23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ЧУЗ «Стоматологическая поликлиника на Цветном бульваре»,  </w:t>
      </w:r>
    </w:p>
    <w:p w14:paraId="07FFD797" w14:textId="77777777" w:rsidR="0009024A" w:rsidRDefault="0009024A" w:rsidP="0009024A">
      <w:pPr>
        <w:jc w:val="both"/>
        <w:rPr>
          <w:b/>
          <w:bCs/>
        </w:rPr>
      </w:pPr>
      <w:r>
        <w:rPr>
          <w:b/>
          <w:bCs/>
        </w:rPr>
        <w:t xml:space="preserve">ЧУЗ «Стоматологическая поликлиника на </w:t>
      </w:r>
      <w:proofErr w:type="spellStart"/>
      <w:r>
        <w:rPr>
          <w:b/>
          <w:bCs/>
        </w:rPr>
        <w:t>Шаболовской</w:t>
      </w:r>
      <w:proofErr w:type="spellEnd"/>
      <w:r>
        <w:rPr>
          <w:b/>
          <w:bCs/>
        </w:rPr>
        <w:t>»,</w:t>
      </w:r>
    </w:p>
    <w:p w14:paraId="3F90D3DA" w14:textId="028AFEB4" w:rsidR="002D36FB" w:rsidRPr="00466D97" w:rsidRDefault="002D36FB">
      <w:pPr>
        <w:pStyle w:val="a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565C" w14:textId="77777777" w:rsidR="004B4E85" w:rsidRDefault="004B4E85" w:rsidP="00812B66">
      <w:pPr>
        <w:spacing w:after="0" w:line="240" w:lineRule="auto"/>
      </w:pPr>
      <w:r>
        <w:separator/>
      </w:r>
    </w:p>
  </w:footnote>
  <w:footnote w:type="continuationSeparator" w:id="0">
    <w:p w14:paraId="3D6BF586" w14:textId="77777777" w:rsidR="004B4E85" w:rsidRDefault="004B4E85" w:rsidP="0081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5EB"/>
    <w:multiLevelType w:val="multilevel"/>
    <w:tmpl w:val="3FDEAF80"/>
    <w:lvl w:ilvl="0">
      <w:start w:val="4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753F"/>
    <w:multiLevelType w:val="hybridMultilevel"/>
    <w:tmpl w:val="805007EE"/>
    <w:lvl w:ilvl="0" w:tplc="B4E071A0">
      <w:start w:val="1"/>
      <w:numFmt w:val="bullet"/>
      <w:lvlText w:val="-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8175C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51AC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A25E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0258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C6212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09EE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E242C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0827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E4479"/>
    <w:multiLevelType w:val="hybridMultilevel"/>
    <w:tmpl w:val="514405DE"/>
    <w:lvl w:ilvl="0" w:tplc="B4E071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42E1"/>
    <w:multiLevelType w:val="hybridMultilevel"/>
    <w:tmpl w:val="B554DB36"/>
    <w:lvl w:ilvl="0" w:tplc="B4E071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3226"/>
    <w:multiLevelType w:val="hybridMultilevel"/>
    <w:tmpl w:val="0C04507C"/>
    <w:lvl w:ilvl="0" w:tplc="3CACE66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6FA10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45DDA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080B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4227E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74C2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1CE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D16C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2CF14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B7F4D"/>
    <w:multiLevelType w:val="hybridMultilevel"/>
    <w:tmpl w:val="91A4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5A4A"/>
    <w:multiLevelType w:val="hybridMultilevel"/>
    <w:tmpl w:val="790ADC88"/>
    <w:lvl w:ilvl="0" w:tplc="B4E071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A04"/>
    <w:multiLevelType w:val="multilevel"/>
    <w:tmpl w:val="C8284818"/>
    <w:lvl w:ilvl="0">
      <w:start w:val="2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830968"/>
    <w:multiLevelType w:val="multilevel"/>
    <w:tmpl w:val="2A14AA14"/>
    <w:lvl w:ilvl="0">
      <w:start w:val="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50074"/>
    <w:multiLevelType w:val="hybridMultilevel"/>
    <w:tmpl w:val="2274391A"/>
    <w:lvl w:ilvl="0" w:tplc="B4E071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2ADF"/>
    <w:multiLevelType w:val="multilevel"/>
    <w:tmpl w:val="C1C427B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9D2FAB"/>
    <w:multiLevelType w:val="hybridMultilevel"/>
    <w:tmpl w:val="70783D94"/>
    <w:lvl w:ilvl="0" w:tplc="B4E071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07BE"/>
    <w:multiLevelType w:val="hybridMultilevel"/>
    <w:tmpl w:val="E95C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5"/>
    <w:rsid w:val="0008482E"/>
    <w:rsid w:val="0009024A"/>
    <w:rsid w:val="001F730F"/>
    <w:rsid w:val="002D36FB"/>
    <w:rsid w:val="003C1577"/>
    <w:rsid w:val="0044345B"/>
    <w:rsid w:val="00464717"/>
    <w:rsid w:val="00466D97"/>
    <w:rsid w:val="004B24A7"/>
    <w:rsid w:val="004B4E85"/>
    <w:rsid w:val="00565491"/>
    <w:rsid w:val="00581977"/>
    <w:rsid w:val="00657630"/>
    <w:rsid w:val="00713A6E"/>
    <w:rsid w:val="007F30EA"/>
    <w:rsid w:val="00812B66"/>
    <w:rsid w:val="00874129"/>
    <w:rsid w:val="008770BB"/>
    <w:rsid w:val="00892A94"/>
    <w:rsid w:val="00894845"/>
    <w:rsid w:val="00944F0E"/>
    <w:rsid w:val="00A2458B"/>
    <w:rsid w:val="00A379CD"/>
    <w:rsid w:val="00A66158"/>
    <w:rsid w:val="00B53D65"/>
    <w:rsid w:val="00C065E6"/>
    <w:rsid w:val="00E009F7"/>
    <w:rsid w:val="00E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108D"/>
  <w15:docId w15:val="{043C03BB-1E1F-4AD4-8B39-84EA77B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9F7"/>
    <w:rPr>
      <w:color w:val="0563C1" w:themeColor="hyperlink"/>
      <w:u w:val="single"/>
    </w:rPr>
  </w:style>
  <w:style w:type="paragraph" w:styleId="a4">
    <w:name w:val="No Spacing"/>
    <w:uiPriority w:val="1"/>
    <w:qFormat/>
    <w:rsid w:val="00A2458B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812B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B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B6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2D36F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D36F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D3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lin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liclin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2AE7-EA56-40C5-ABB3-E3B71456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Maydanov</dc:creator>
  <cp:keywords/>
  <dc:description/>
  <cp:lastModifiedBy>Орехов Кирилл Борисович</cp:lastModifiedBy>
  <cp:revision>2</cp:revision>
  <dcterms:created xsi:type="dcterms:W3CDTF">2021-06-29T07:31:00Z</dcterms:created>
  <dcterms:modified xsi:type="dcterms:W3CDTF">2021-06-29T07:31:00Z</dcterms:modified>
</cp:coreProperties>
</file>